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087F" w:rsidRPr="00A6087F" w:rsidRDefault="00A6087F" w:rsidP="00A608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6087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ФГБНУ ФНЦ  ВНИИ сои объявляет конкурс для замещения вакантной должности  «</w:t>
      </w:r>
      <w:r w:rsidR="00EA48EF">
        <w:rPr>
          <w:rFonts w:ascii="Times New Roman" w:hAnsi="Times New Roman" w:cs="Times New Roman"/>
          <w:b/>
          <w:sz w:val="28"/>
          <w:szCs w:val="28"/>
        </w:rPr>
        <w:t>главный</w:t>
      </w:r>
      <w:bookmarkStart w:id="0" w:name="_GoBack"/>
      <w:bookmarkEnd w:id="0"/>
      <w:r w:rsidRPr="00A6087F">
        <w:rPr>
          <w:rFonts w:ascii="Times New Roman" w:hAnsi="Times New Roman" w:cs="Times New Roman"/>
          <w:b/>
          <w:sz w:val="28"/>
          <w:szCs w:val="28"/>
        </w:rPr>
        <w:t xml:space="preserve"> научный сотрудник  механизации и автоматизации растениеводства</w:t>
      </w:r>
      <w:r w:rsidR="00FA6F6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 0,5 ставки</w:t>
      </w:r>
    </w:p>
    <w:p w:rsidR="00A6087F" w:rsidRPr="00A6087F" w:rsidRDefault="00A6087F" w:rsidP="00A608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0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Квалификационные требования</w:t>
      </w:r>
      <w:r w:rsidRPr="00A6087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A6087F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A6087F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ученой степени доктора наук, наличие крупных научных трудов или дипломов на открытия и авторских свидетельств на изобретения, а также реализованных на практике результатов, научный авторитет в соответствующей области знаний.</w:t>
      </w:r>
    </w:p>
    <w:p w:rsidR="00A6087F" w:rsidRPr="00A6087F" w:rsidRDefault="00A6087F" w:rsidP="00A608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0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Дополнительные требования:</w:t>
      </w:r>
      <w:r w:rsidRPr="00A6087F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A6087F">
        <w:rPr>
          <w:rFonts w:ascii="Times New Roman" w:eastAsia="Calibri" w:hAnsi="Times New Roman" w:cs="Times New Roman"/>
          <w:sz w:val="28"/>
          <w:szCs w:val="28"/>
          <w:lang w:eastAsia="en-US"/>
        </w:rPr>
        <w:t>Главный научный сотрудник должен знать: постановления, распоряжения, приказы, другие руководящие и нормативные документы вышестоящих органов;</w:t>
      </w:r>
      <w:r w:rsidRPr="00A6087F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A6087F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нормативные документы Правительства РФ, Президиума Российской Академии наук; научные проблемы по тематике, разрабатываемой в рамках проводимой НИР; руководящие, нормативные и справочные материалы, касающиеся тематики</w:t>
      </w:r>
    </w:p>
    <w:p w:rsidR="00A6087F" w:rsidRPr="00A6087F" w:rsidRDefault="00A6087F" w:rsidP="00A608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087F">
        <w:rPr>
          <w:rFonts w:ascii="Times New Roman" w:eastAsia="Calibri" w:hAnsi="Times New Roman" w:cs="Times New Roman"/>
          <w:sz w:val="28"/>
          <w:szCs w:val="28"/>
          <w:lang w:eastAsia="en-US"/>
        </w:rPr>
        <w:t>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 методы закладки и проведения полевых, вегетационных и лабораторных опытов и экспериментов, современные методики проведения анализов, испытаний и других видов исследований;</w:t>
      </w:r>
    </w:p>
    <w:p w:rsidR="00A6087F" w:rsidRPr="00A6087F" w:rsidRDefault="00A6087F" w:rsidP="00A608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087F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технические требования и условия эксплуатации лабораторного оборудования, контрольно-измерительной аппаратуры; 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</w:t>
      </w:r>
    </w:p>
    <w:p w:rsidR="00A6087F" w:rsidRPr="00A6087F" w:rsidRDefault="00A6087F" w:rsidP="00A608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087F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технической документации и т.п.); технологические процедуры исследовательской деятельности; требования к оформлению проектных и исследовательских работ;</w:t>
      </w:r>
      <w:r w:rsidRPr="00A6087F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A608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публикациям научных статей и монографий; порядок оформления публикаций в соответствии с требованиями научных журналов; основы организации и проведения селекционного и семеноводческого процессов; локальные нормативные акты Института; основы трудового законодательства; основы работы с текстовыми редакторами, электронными таблицами, электронной почтой, браузерами, </w:t>
      </w:r>
      <w:r w:rsidRPr="00A6087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мультимедийным оборудованием; правила внутреннего трудового распорядка; правила и нормы охраны труда, техники безопасности и противопожарной защиты.</w:t>
      </w:r>
    </w:p>
    <w:p w:rsidR="00A6087F" w:rsidRPr="00A6087F" w:rsidRDefault="00A6087F" w:rsidP="00A6087F">
      <w:pPr>
        <w:tabs>
          <w:tab w:val="left" w:pos="596"/>
        </w:tabs>
        <w:spacing w:after="0" w:line="36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87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 заключения трудового договора: Срочный, не более  5 лет.</w:t>
      </w:r>
    </w:p>
    <w:p w:rsidR="00A6087F" w:rsidRPr="00A6087F" w:rsidRDefault="00A6087F" w:rsidP="00A608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087F" w:rsidRPr="00CE6B41" w:rsidRDefault="00A6087F" w:rsidP="00A6087F">
      <w:pPr>
        <w:tabs>
          <w:tab w:val="left" w:pos="9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B41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 для участия в конкурсе (приложение 1) принимаются на портале вакансий в сети Интернет по адресу https://ученые-исследователи.рф/</w:t>
      </w:r>
    </w:p>
    <w:p w:rsidR="00A6087F" w:rsidRPr="00CE6B41" w:rsidRDefault="00A6087F" w:rsidP="00A6087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41">
        <w:rPr>
          <w:rFonts w:ascii="Times New Roman" w:eastAsia="Times New Roman" w:hAnsi="Times New Roman" w:cs="Times New Roman"/>
          <w:sz w:val="28"/>
          <w:szCs w:val="28"/>
        </w:rPr>
        <w:t>Окончание приема заявок для участия в конкурсе – 27 июня  2023 года. Предполагаемая дата проведения конкурса – 04 июля  2023  года. Дополнительную информацию можно получить по телефону 8(4162)35-61-59</w:t>
      </w:r>
    </w:p>
    <w:p w:rsidR="00A6087F" w:rsidRPr="00CE6B41" w:rsidRDefault="00A6087F" w:rsidP="00A608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41">
        <w:rPr>
          <w:rFonts w:ascii="Times New Roman" w:eastAsia="Times New Roman" w:hAnsi="Times New Roman" w:cs="Times New Roman"/>
          <w:sz w:val="28"/>
          <w:szCs w:val="28"/>
        </w:rPr>
        <w:t xml:space="preserve">Дата размещения: 28 апреля  2023  года. </w:t>
      </w:r>
    </w:p>
    <w:p w:rsidR="006D50C1" w:rsidRPr="005C3A5C" w:rsidRDefault="006D50C1" w:rsidP="00C54D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E46F9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2BF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52B"/>
    <w:rsid w:val="003B1F03"/>
    <w:rsid w:val="003B3168"/>
    <w:rsid w:val="003B3A72"/>
    <w:rsid w:val="003B4A66"/>
    <w:rsid w:val="003B509B"/>
    <w:rsid w:val="003B6697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3564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6BC"/>
    <w:rsid w:val="006348E1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49B9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775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40D5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05FB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3938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087F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4DE1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C74B3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6B41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3BD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6F97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0683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48EF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6F6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40E1"/>
  <w15:docId w15:val="{2F2CF7CA-244A-42AD-B9A3-2B5DE14D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лёвин</cp:lastModifiedBy>
  <cp:revision>25</cp:revision>
  <cp:lastPrinted>2022-05-30T06:46:00Z</cp:lastPrinted>
  <dcterms:created xsi:type="dcterms:W3CDTF">2021-11-11T06:10:00Z</dcterms:created>
  <dcterms:modified xsi:type="dcterms:W3CDTF">2023-05-02T05:25:00Z</dcterms:modified>
</cp:coreProperties>
</file>